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1288" w:rsidRPr="00086D2B" w:rsidRDefault="00086D2B" w:rsidP="007E4853">
      <w:pPr>
        <w:spacing w:before="600" w:line="276" w:lineRule="auto"/>
        <w:ind w:firstLine="851"/>
        <w:jc w:val="both"/>
        <w:rPr>
          <w:rFonts w:ascii="Arial" w:hAnsi="Arial" w:cs="Arial"/>
          <w:b/>
          <w:sz w:val="28"/>
          <w:szCs w:val="28"/>
        </w:rPr>
      </w:pPr>
      <w:r w:rsidRPr="00086D2B">
        <w:rPr>
          <w:rFonts w:ascii="Arial" w:hAnsi="Arial" w:cs="Arial"/>
          <w:b/>
          <w:sz w:val="28"/>
          <w:szCs w:val="28"/>
        </w:rPr>
        <w:t xml:space="preserve">Seminário: </w:t>
      </w:r>
      <w:r w:rsidRPr="003B3199">
        <w:rPr>
          <w:rFonts w:ascii="Arial" w:hAnsi="Arial" w:cs="Arial"/>
          <w:b/>
          <w:i/>
          <w:sz w:val="28"/>
          <w:szCs w:val="28"/>
        </w:rPr>
        <w:t>Conciliação e o Novo Código de Processo Civil</w:t>
      </w:r>
    </w:p>
    <w:p w:rsidR="00CE1410" w:rsidRDefault="00086D2B" w:rsidP="00B82042">
      <w:pPr>
        <w:spacing w:before="600" w:line="276" w:lineRule="auto"/>
        <w:ind w:firstLine="1418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Discurso do Min. Humberto Martins – 12/05/2016</w:t>
      </w:r>
    </w:p>
    <w:p w:rsidR="007E4853" w:rsidRDefault="007E4853" w:rsidP="00B82042">
      <w:pPr>
        <w:spacing w:before="600" w:line="276" w:lineRule="auto"/>
        <w:ind w:firstLine="1418"/>
        <w:jc w:val="both"/>
        <w:rPr>
          <w:rFonts w:ascii="Arial" w:hAnsi="Arial" w:cs="Arial"/>
          <w:b/>
          <w:sz w:val="28"/>
          <w:szCs w:val="28"/>
        </w:rPr>
      </w:pPr>
    </w:p>
    <w:p w:rsidR="00C665EC" w:rsidRDefault="00086D2B" w:rsidP="00B82042">
      <w:pPr>
        <w:spacing w:before="720" w:after="600"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Saudações...</w:t>
      </w:r>
    </w:p>
    <w:p w:rsidR="007E4853" w:rsidRDefault="007E4853" w:rsidP="00B82042">
      <w:pPr>
        <w:spacing w:before="600" w:line="276" w:lineRule="auto"/>
        <w:ind w:firstLine="1418"/>
        <w:jc w:val="both"/>
        <w:rPr>
          <w:rFonts w:ascii="Arial" w:hAnsi="Arial" w:cs="Arial"/>
          <w:sz w:val="28"/>
          <w:szCs w:val="28"/>
        </w:rPr>
      </w:pPr>
    </w:p>
    <w:p w:rsidR="00E477C2" w:rsidRDefault="002C411D" w:rsidP="00B82042">
      <w:pPr>
        <w:spacing w:before="600"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O </w:t>
      </w:r>
      <w:r w:rsidR="00865E43">
        <w:rPr>
          <w:rFonts w:ascii="Arial" w:hAnsi="Arial" w:cs="Arial"/>
          <w:sz w:val="28"/>
          <w:szCs w:val="28"/>
        </w:rPr>
        <w:t>s</w:t>
      </w:r>
      <w:r w:rsidR="00086D2B">
        <w:rPr>
          <w:rFonts w:ascii="Arial" w:hAnsi="Arial" w:cs="Arial"/>
          <w:sz w:val="28"/>
          <w:szCs w:val="28"/>
        </w:rPr>
        <w:t xml:space="preserve">eminário </w:t>
      </w:r>
      <w:r w:rsidR="00086D2B" w:rsidRPr="003B3199">
        <w:rPr>
          <w:rFonts w:ascii="Arial" w:hAnsi="Arial" w:cs="Arial"/>
          <w:i/>
          <w:sz w:val="28"/>
          <w:szCs w:val="28"/>
        </w:rPr>
        <w:t>Conciliação e o Novo Código de Processo Civil</w:t>
      </w:r>
      <w:r w:rsidR="00086D2B">
        <w:rPr>
          <w:rFonts w:ascii="Arial" w:hAnsi="Arial" w:cs="Arial"/>
          <w:sz w:val="28"/>
          <w:szCs w:val="28"/>
        </w:rPr>
        <w:t xml:space="preserve"> </w:t>
      </w:r>
      <w:r w:rsidR="00E477C2">
        <w:rPr>
          <w:rFonts w:ascii="Arial" w:hAnsi="Arial" w:cs="Arial"/>
          <w:sz w:val="28"/>
          <w:szCs w:val="28"/>
        </w:rPr>
        <w:t>está sendo realizado em momento extremamente oportuno e, certamente, trará grande contribuição para as discussões e o estudo da conciliação como forma de resolução de conflitos em nosso ordenamento jurídico.</w:t>
      </w:r>
    </w:p>
    <w:p w:rsidR="00E477C2" w:rsidRDefault="00E477C2" w:rsidP="00B82042">
      <w:pPr>
        <w:spacing w:before="600"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 possibilidade de solução de litígios mediante conciliação e arbitragem não é nova no Direito </w:t>
      </w:r>
      <w:r w:rsidR="002C411D">
        <w:rPr>
          <w:rFonts w:ascii="Arial" w:hAnsi="Arial" w:cs="Arial"/>
          <w:sz w:val="28"/>
          <w:szCs w:val="28"/>
        </w:rPr>
        <w:t>b</w:t>
      </w:r>
      <w:r>
        <w:rPr>
          <w:rFonts w:ascii="Arial" w:hAnsi="Arial" w:cs="Arial"/>
          <w:sz w:val="28"/>
          <w:szCs w:val="28"/>
        </w:rPr>
        <w:t>rasileiro</w:t>
      </w:r>
      <w:r w:rsidR="002C411D">
        <w:rPr>
          <w:rFonts w:ascii="Arial" w:hAnsi="Arial" w:cs="Arial"/>
          <w:sz w:val="28"/>
          <w:szCs w:val="28"/>
        </w:rPr>
        <w:t>.</w:t>
      </w:r>
      <w:r>
        <w:rPr>
          <w:rFonts w:ascii="Arial" w:hAnsi="Arial" w:cs="Arial"/>
          <w:sz w:val="28"/>
          <w:szCs w:val="28"/>
        </w:rPr>
        <w:t xml:space="preserve"> </w:t>
      </w:r>
      <w:r w:rsidR="002C411D">
        <w:rPr>
          <w:rFonts w:ascii="Arial" w:hAnsi="Arial" w:cs="Arial"/>
          <w:sz w:val="28"/>
          <w:szCs w:val="28"/>
        </w:rPr>
        <w:t>T</w:t>
      </w:r>
      <w:r>
        <w:rPr>
          <w:rFonts w:ascii="Arial" w:hAnsi="Arial" w:cs="Arial"/>
          <w:sz w:val="28"/>
          <w:szCs w:val="28"/>
        </w:rPr>
        <w:t>al hipótese</w:t>
      </w:r>
      <w:r w:rsidR="002C411D">
        <w:rPr>
          <w:rFonts w:ascii="Arial" w:hAnsi="Arial" w:cs="Arial"/>
          <w:sz w:val="28"/>
          <w:szCs w:val="28"/>
        </w:rPr>
        <w:t xml:space="preserve"> </w:t>
      </w:r>
      <w:r w:rsidR="006851F0">
        <w:rPr>
          <w:rFonts w:ascii="Arial" w:hAnsi="Arial" w:cs="Arial"/>
          <w:sz w:val="28"/>
          <w:szCs w:val="28"/>
        </w:rPr>
        <w:t>é reforçada pelo n</w:t>
      </w:r>
      <w:r>
        <w:rPr>
          <w:rFonts w:ascii="Arial" w:hAnsi="Arial" w:cs="Arial"/>
          <w:sz w:val="28"/>
          <w:szCs w:val="28"/>
        </w:rPr>
        <w:t xml:space="preserve">ovo Código de Processo Civil, e mostra-se como </w:t>
      </w:r>
      <w:r w:rsidR="002C411D">
        <w:rPr>
          <w:rFonts w:ascii="Arial" w:hAnsi="Arial" w:cs="Arial"/>
          <w:sz w:val="28"/>
          <w:szCs w:val="28"/>
        </w:rPr>
        <w:t>um modo</w:t>
      </w:r>
      <w:r>
        <w:rPr>
          <w:rFonts w:ascii="Arial" w:hAnsi="Arial" w:cs="Arial"/>
          <w:sz w:val="28"/>
          <w:szCs w:val="28"/>
        </w:rPr>
        <w:t xml:space="preserve"> de as partes comporem os seus interesses de forma célere e segura, e, muitas vezes, de forma mais satisfatória do que se</w:t>
      </w:r>
      <w:r w:rsidR="002C411D">
        <w:rPr>
          <w:rFonts w:ascii="Arial" w:hAnsi="Arial" w:cs="Arial"/>
          <w:sz w:val="28"/>
          <w:szCs w:val="28"/>
        </w:rPr>
        <w:t>, de fato,</w:t>
      </w:r>
      <w:r>
        <w:rPr>
          <w:rFonts w:ascii="Arial" w:hAnsi="Arial" w:cs="Arial"/>
          <w:sz w:val="28"/>
          <w:szCs w:val="28"/>
        </w:rPr>
        <w:t xml:space="preserve"> esperassem que a solução de seu litígio se desse pel</w:t>
      </w:r>
      <w:r w:rsidR="002C411D">
        <w:rPr>
          <w:rFonts w:ascii="Arial" w:hAnsi="Arial" w:cs="Arial"/>
          <w:sz w:val="28"/>
          <w:szCs w:val="28"/>
        </w:rPr>
        <w:t xml:space="preserve">o modo </w:t>
      </w:r>
      <w:r>
        <w:rPr>
          <w:rFonts w:ascii="Arial" w:hAnsi="Arial" w:cs="Arial"/>
          <w:sz w:val="28"/>
          <w:szCs w:val="28"/>
        </w:rPr>
        <w:t>tradicional, a prolação de sentença.</w:t>
      </w:r>
    </w:p>
    <w:p w:rsidR="00761FC9" w:rsidRDefault="00143F9D" w:rsidP="00B82042">
      <w:pPr>
        <w:spacing w:before="600" w:line="276" w:lineRule="auto"/>
        <w:ind w:firstLine="1418"/>
        <w:jc w:val="both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Efetivamente</w:t>
      </w:r>
      <w:r w:rsidR="00D24373">
        <w:rPr>
          <w:rFonts w:ascii="Arial" w:hAnsi="Arial" w:cs="Arial"/>
          <w:sz w:val="28"/>
          <w:szCs w:val="28"/>
        </w:rPr>
        <w:t>, com o passar dos anos</w:t>
      </w:r>
      <w:r>
        <w:rPr>
          <w:rFonts w:ascii="Arial" w:hAnsi="Arial" w:cs="Arial"/>
          <w:sz w:val="28"/>
          <w:szCs w:val="28"/>
        </w:rPr>
        <w:t>,</w:t>
      </w:r>
      <w:r w:rsidR="00D24373">
        <w:rPr>
          <w:rFonts w:ascii="Arial" w:hAnsi="Arial" w:cs="Arial"/>
          <w:sz w:val="28"/>
          <w:szCs w:val="28"/>
        </w:rPr>
        <w:t xml:space="preserve"> percebeu-se que ao Estado, por meio do Poder Judiciário, não cabe apenas aplicar as normas vigentes, mas, também, oferecer aos cidadão</w:t>
      </w:r>
      <w:r w:rsidR="00761FC9">
        <w:rPr>
          <w:rFonts w:ascii="Arial" w:hAnsi="Arial" w:cs="Arial"/>
          <w:sz w:val="28"/>
          <w:szCs w:val="28"/>
        </w:rPr>
        <w:t>s</w:t>
      </w:r>
      <w:r w:rsidR="00D24373">
        <w:rPr>
          <w:rFonts w:ascii="Arial" w:hAnsi="Arial" w:cs="Arial"/>
          <w:sz w:val="28"/>
          <w:szCs w:val="28"/>
        </w:rPr>
        <w:t xml:space="preserve"> opções para a resolução dos seu</w:t>
      </w:r>
      <w:r w:rsidR="002F215A">
        <w:rPr>
          <w:rFonts w:ascii="Arial" w:hAnsi="Arial" w:cs="Arial"/>
          <w:sz w:val="28"/>
          <w:szCs w:val="28"/>
        </w:rPr>
        <w:t>s conflitos, razão pela qual o n</w:t>
      </w:r>
      <w:r w:rsidR="00D24373">
        <w:rPr>
          <w:rFonts w:ascii="Arial" w:hAnsi="Arial" w:cs="Arial"/>
          <w:sz w:val="28"/>
          <w:szCs w:val="28"/>
        </w:rPr>
        <w:t xml:space="preserve">ovo Código de Processo </w:t>
      </w:r>
      <w:r w:rsidR="00AB3AED">
        <w:rPr>
          <w:rFonts w:ascii="Arial" w:hAnsi="Arial" w:cs="Arial"/>
          <w:sz w:val="28"/>
          <w:szCs w:val="28"/>
        </w:rPr>
        <w:t xml:space="preserve">Civil </w:t>
      </w:r>
      <w:r w:rsidR="00D24373">
        <w:rPr>
          <w:rFonts w:ascii="Arial" w:hAnsi="Arial" w:cs="Arial"/>
          <w:sz w:val="28"/>
          <w:szCs w:val="28"/>
        </w:rPr>
        <w:t xml:space="preserve">dispõe, em seu art. 3°, § 2°, que: </w:t>
      </w:r>
      <w:r w:rsidR="00D24373" w:rsidRPr="00D24373">
        <w:rPr>
          <w:rFonts w:ascii="Arial" w:hAnsi="Arial" w:cs="Arial"/>
          <w:i/>
          <w:sz w:val="28"/>
          <w:szCs w:val="28"/>
        </w:rPr>
        <w:t>“O Estado promoverá, sempre que possível, a solução consensual dos conflitos”</w:t>
      </w:r>
      <w:r w:rsidR="00761FC9">
        <w:rPr>
          <w:rFonts w:ascii="Arial" w:hAnsi="Arial" w:cs="Arial"/>
          <w:i/>
          <w:sz w:val="28"/>
          <w:szCs w:val="28"/>
        </w:rPr>
        <w:t>.</w:t>
      </w:r>
    </w:p>
    <w:p w:rsidR="003A1AF4" w:rsidRPr="003B3199" w:rsidRDefault="0010149B" w:rsidP="00B82042">
      <w:pPr>
        <w:spacing w:before="600" w:line="276" w:lineRule="auto"/>
        <w:ind w:firstLine="1418"/>
        <w:jc w:val="both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color w:val="1A1A1A"/>
          <w:sz w:val="28"/>
          <w:szCs w:val="28"/>
        </w:rPr>
        <w:t>O no</w:t>
      </w:r>
      <w:r w:rsidR="003A1AF4" w:rsidRPr="003B3199">
        <w:rPr>
          <w:rFonts w:ascii="Arial" w:hAnsi="Arial" w:cs="Arial"/>
          <w:color w:val="1A1A1A"/>
          <w:sz w:val="28"/>
          <w:szCs w:val="28"/>
        </w:rPr>
        <w:t>vo CPC recomenda expressamente que se promova a</w:t>
      </w:r>
      <w:r w:rsidR="006414D1" w:rsidRPr="003B3199">
        <w:rPr>
          <w:rFonts w:ascii="Arial" w:hAnsi="Arial" w:cs="Arial"/>
          <w:color w:val="1A1A1A"/>
          <w:sz w:val="28"/>
          <w:szCs w:val="28"/>
        </w:rPr>
        <w:t xml:space="preserve"> </w:t>
      </w:r>
      <w:proofErr w:type="spellStart"/>
      <w:r w:rsidR="006414D1" w:rsidRPr="003B3199">
        <w:rPr>
          <w:rFonts w:ascii="Arial" w:hAnsi="Arial" w:cs="Arial"/>
          <w:color w:val="1A1A1A"/>
          <w:sz w:val="28"/>
          <w:szCs w:val="28"/>
        </w:rPr>
        <w:t>autocomposição</w:t>
      </w:r>
      <w:proofErr w:type="spellEnd"/>
      <w:r w:rsidR="006414D1" w:rsidRPr="003B3199">
        <w:rPr>
          <w:rFonts w:ascii="Arial" w:hAnsi="Arial" w:cs="Arial"/>
          <w:color w:val="1A1A1A"/>
          <w:sz w:val="28"/>
          <w:szCs w:val="28"/>
        </w:rPr>
        <w:t xml:space="preserve"> </w:t>
      </w:r>
      <w:r w:rsidR="003A1AF4" w:rsidRPr="003B3199">
        <w:rPr>
          <w:rFonts w:ascii="Arial" w:hAnsi="Arial" w:cs="Arial"/>
          <w:color w:val="1A1A1A"/>
          <w:sz w:val="28"/>
          <w:szCs w:val="28"/>
        </w:rPr>
        <w:t>d</w:t>
      </w:r>
      <w:r w:rsidR="002359BC" w:rsidRPr="003B3199">
        <w:rPr>
          <w:rFonts w:ascii="Arial" w:hAnsi="Arial" w:cs="Arial"/>
          <w:color w:val="1A1A1A"/>
          <w:sz w:val="28"/>
          <w:szCs w:val="28"/>
        </w:rPr>
        <w:t>e</w:t>
      </w:r>
      <w:r w:rsidR="003A1AF4" w:rsidRPr="003B3199">
        <w:rPr>
          <w:rFonts w:ascii="Arial" w:hAnsi="Arial" w:cs="Arial"/>
          <w:color w:val="1A1A1A"/>
          <w:sz w:val="28"/>
          <w:szCs w:val="28"/>
        </w:rPr>
        <w:t xml:space="preserve"> conflitos, que deverá ser implementada</w:t>
      </w:r>
      <w:r w:rsidR="004F1E2F" w:rsidRPr="003B3199">
        <w:rPr>
          <w:rFonts w:ascii="Arial" w:hAnsi="Arial" w:cs="Arial"/>
          <w:color w:val="1A1A1A"/>
          <w:sz w:val="28"/>
          <w:szCs w:val="28"/>
        </w:rPr>
        <w:t>, dentre outros métodos, pela conciliação e mediação.</w:t>
      </w:r>
    </w:p>
    <w:p w:rsidR="00027D18" w:rsidRDefault="00D24373" w:rsidP="00B82042">
      <w:pPr>
        <w:spacing w:before="600"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3B3199">
        <w:rPr>
          <w:rFonts w:ascii="Arial" w:hAnsi="Arial" w:cs="Arial"/>
          <w:sz w:val="28"/>
          <w:szCs w:val="28"/>
        </w:rPr>
        <w:lastRenderedPageBreak/>
        <w:t xml:space="preserve">Atenta </w:t>
      </w:r>
      <w:r w:rsidR="00B82042" w:rsidRPr="003B3199">
        <w:rPr>
          <w:rFonts w:ascii="Arial" w:hAnsi="Arial" w:cs="Arial"/>
          <w:sz w:val="28"/>
          <w:szCs w:val="28"/>
        </w:rPr>
        <w:t>às</w:t>
      </w:r>
      <w:r w:rsidRPr="003B3199">
        <w:rPr>
          <w:rFonts w:ascii="Arial" w:hAnsi="Arial" w:cs="Arial"/>
          <w:sz w:val="28"/>
          <w:szCs w:val="28"/>
        </w:rPr>
        <w:t xml:space="preserve"> novas </w:t>
      </w:r>
      <w:r w:rsidR="00B82042" w:rsidRPr="003B3199">
        <w:rPr>
          <w:rFonts w:ascii="Arial" w:hAnsi="Arial" w:cs="Arial"/>
          <w:sz w:val="28"/>
          <w:szCs w:val="28"/>
        </w:rPr>
        <w:t>determinações legais</w:t>
      </w:r>
      <w:r>
        <w:rPr>
          <w:rFonts w:ascii="Arial" w:hAnsi="Arial" w:cs="Arial"/>
          <w:sz w:val="28"/>
          <w:szCs w:val="28"/>
        </w:rPr>
        <w:t xml:space="preserve">, a ENFAM vem se preparando para capacitar os magistrados brasileiros </w:t>
      </w:r>
      <w:r w:rsidR="00EB4DCC">
        <w:rPr>
          <w:rFonts w:ascii="Arial" w:hAnsi="Arial" w:cs="Arial"/>
          <w:sz w:val="28"/>
          <w:szCs w:val="28"/>
        </w:rPr>
        <w:t>de modo que estejam</w:t>
      </w:r>
      <w:r>
        <w:rPr>
          <w:rFonts w:ascii="Arial" w:hAnsi="Arial" w:cs="Arial"/>
          <w:sz w:val="28"/>
          <w:szCs w:val="28"/>
        </w:rPr>
        <w:t xml:space="preserve"> prontos para este novo tempo</w:t>
      </w:r>
      <w:r w:rsidR="000277BB">
        <w:rPr>
          <w:rFonts w:ascii="Arial" w:hAnsi="Arial" w:cs="Arial"/>
          <w:sz w:val="28"/>
          <w:szCs w:val="28"/>
        </w:rPr>
        <w:t xml:space="preserve">. Este evento, </w:t>
      </w:r>
      <w:r w:rsidR="000277BB" w:rsidRPr="00027D18">
        <w:rPr>
          <w:rFonts w:ascii="Arial" w:hAnsi="Arial" w:cs="Arial"/>
          <w:b/>
          <w:sz w:val="28"/>
          <w:szCs w:val="28"/>
        </w:rPr>
        <w:t xml:space="preserve">realizado </w:t>
      </w:r>
      <w:r w:rsidR="0010149B">
        <w:rPr>
          <w:rFonts w:ascii="Arial" w:hAnsi="Arial" w:cs="Arial"/>
          <w:sz w:val="28"/>
          <w:szCs w:val="28"/>
        </w:rPr>
        <w:t>pelo</w:t>
      </w:r>
      <w:r w:rsidR="000277BB">
        <w:rPr>
          <w:rFonts w:ascii="Arial" w:hAnsi="Arial" w:cs="Arial"/>
          <w:sz w:val="28"/>
          <w:szCs w:val="28"/>
        </w:rPr>
        <w:t xml:space="preserve"> Centro de Estudos Judiciários da Justiça Federal – CEJ</w:t>
      </w:r>
      <w:r w:rsidR="0010149B">
        <w:rPr>
          <w:rFonts w:ascii="Arial" w:hAnsi="Arial" w:cs="Arial"/>
          <w:sz w:val="28"/>
          <w:szCs w:val="28"/>
        </w:rPr>
        <w:t xml:space="preserve">, </w:t>
      </w:r>
      <w:r w:rsidR="0010149B" w:rsidRPr="00027D18">
        <w:rPr>
          <w:rFonts w:ascii="Arial" w:hAnsi="Arial" w:cs="Arial"/>
          <w:b/>
          <w:sz w:val="28"/>
          <w:szCs w:val="28"/>
        </w:rPr>
        <w:t>em parceria</w:t>
      </w:r>
      <w:r w:rsidR="0010149B">
        <w:rPr>
          <w:rFonts w:ascii="Arial" w:hAnsi="Arial" w:cs="Arial"/>
          <w:sz w:val="28"/>
          <w:szCs w:val="28"/>
        </w:rPr>
        <w:t xml:space="preserve"> com</w:t>
      </w:r>
      <w:r w:rsidR="00027D18">
        <w:rPr>
          <w:rFonts w:ascii="Arial" w:hAnsi="Arial" w:cs="Arial"/>
          <w:sz w:val="28"/>
          <w:szCs w:val="28"/>
        </w:rPr>
        <w:t xml:space="preserve"> o Superior Tribunal de Justiça – </w:t>
      </w:r>
      <w:r w:rsidR="00027D18" w:rsidRPr="00027D18">
        <w:rPr>
          <w:rFonts w:ascii="Arial" w:hAnsi="Arial" w:cs="Arial"/>
          <w:b/>
          <w:sz w:val="28"/>
          <w:szCs w:val="28"/>
        </w:rPr>
        <w:t>STJ</w:t>
      </w:r>
      <w:r w:rsidR="00027D18">
        <w:rPr>
          <w:rFonts w:ascii="Arial" w:hAnsi="Arial" w:cs="Arial"/>
          <w:sz w:val="28"/>
          <w:szCs w:val="28"/>
        </w:rPr>
        <w:t>,</w:t>
      </w:r>
      <w:r w:rsidR="0010149B">
        <w:rPr>
          <w:rFonts w:ascii="Arial" w:hAnsi="Arial" w:cs="Arial"/>
          <w:sz w:val="28"/>
          <w:szCs w:val="28"/>
        </w:rPr>
        <w:t xml:space="preserve"> a </w:t>
      </w:r>
      <w:r w:rsidR="0010149B" w:rsidRPr="00027D18">
        <w:rPr>
          <w:rFonts w:ascii="Arial" w:hAnsi="Arial" w:cs="Arial"/>
          <w:b/>
          <w:sz w:val="28"/>
          <w:szCs w:val="28"/>
        </w:rPr>
        <w:t>ENFAM</w:t>
      </w:r>
      <w:r w:rsidR="0010149B">
        <w:rPr>
          <w:rFonts w:ascii="Arial" w:hAnsi="Arial" w:cs="Arial"/>
          <w:sz w:val="28"/>
          <w:szCs w:val="28"/>
        </w:rPr>
        <w:t xml:space="preserve"> </w:t>
      </w:r>
      <w:r w:rsidR="000277BB">
        <w:rPr>
          <w:rFonts w:ascii="Arial" w:hAnsi="Arial" w:cs="Arial"/>
          <w:sz w:val="28"/>
          <w:szCs w:val="28"/>
        </w:rPr>
        <w:t xml:space="preserve">e a Associação dos Juízes Federais </w:t>
      </w:r>
      <w:r w:rsidR="006856CA">
        <w:rPr>
          <w:rFonts w:ascii="Arial" w:hAnsi="Arial" w:cs="Arial"/>
          <w:sz w:val="28"/>
          <w:szCs w:val="28"/>
        </w:rPr>
        <w:t xml:space="preserve">do Brasil </w:t>
      </w:r>
      <w:r w:rsidR="000277BB">
        <w:rPr>
          <w:rFonts w:ascii="Arial" w:hAnsi="Arial" w:cs="Arial"/>
          <w:sz w:val="28"/>
          <w:szCs w:val="28"/>
        </w:rPr>
        <w:t xml:space="preserve">– </w:t>
      </w:r>
      <w:r w:rsidR="000277BB" w:rsidRPr="00027D18">
        <w:rPr>
          <w:rFonts w:ascii="Arial" w:hAnsi="Arial" w:cs="Arial"/>
          <w:b/>
          <w:sz w:val="28"/>
          <w:szCs w:val="28"/>
        </w:rPr>
        <w:t>AJUFE</w:t>
      </w:r>
      <w:r w:rsidR="000277BB">
        <w:rPr>
          <w:rFonts w:ascii="Arial" w:hAnsi="Arial" w:cs="Arial"/>
          <w:sz w:val="28"/>
          <w:szCs w:val="28"/>
        </w:rPr>
        <w:t xml:space="preserve">, </w:t>
      </w:r>
      <w:r w:rsidR="006B0898">
        <w:rPr>
          <w:rFonts w:ascii="Arial" w:hAnsi="Arial" w:cs="Arial"/>
          <w:sz w:val="28"/>
          <w:szCs w:val="28"/>
        </w:rPr>
        <w:t xml:space="preserve">é o primeiro de muitos que estão </w:t>
      </w:r>
      <w:r w:rsidR="00027D18">
        <w:rPr>
          <w:rFonts w:ascii="Arial" w:hAnsi="Arial" w:cs="Arial"/>
          <w:sz w:val="28"/>
          <w:szCs w:val="28"/>
        </w:rPr>
        <w:t xml:space="preserve">previstos para serem realizados </w:t>
      </w:r>
      <w:r w:rsidR="006B0898">
        <w:rPr>
          <w:rFonts w:ascii="Arial" w:hAnsi="Arial" w:cs="Arial"/>
          <w:sz w:val="28"/>
          <w:szCs w:val="28"/>
        </w:rPr>
        <w:t xml:space="preserve">ainda </w:t>
      </w:r>
      <w:r w:rsidR="00027D18">
        <w:rPr>
          <w:rFonts w:ascii="Arial" w:hAnsi="Arial" w:cs="Arial"/>
          <w:sz w:val="28"/>
          <w:szCs w:val="28"/>
        </w:rPr>
        <w:t>n</w:t>
      </w:r>
      <w:r w:rsidR="006B0898">
        <w:rPr>
          <w:rFonts w:ascii="Arial" w:hAnsi="Arial" w:cs="Arial"/>
          <w:sz w:val="28"/>
          <w:szCs w:val="28"/>
        </w:rPr>
        <w:t>este ano</w:t>
      </w:r>
      <w:r w:rsidR="00027D18">
        <w:rPr>
          <w:rFonts w:ascii="Arial" w:hAnsi="Arial" w:cs="Arial"/>
          <w:sz w:val="28"/>
          <w:szCs w:val="28"/>
        </w:rPr>
        <w:t>.</w:t>
      </w:r>
    </w:p>
    <w:p w:rsidR="00761FC9" w:rsidRDefault="00027D18" w:rsidP="00B82042">
      <w:pPr>
        <w:spacing w:before="600"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3B3199">
        <w:rPr>
          <w:rFonts w:ascii="Arial" w:hAnsi="Arial" w:cs="Arial"/>
          <w:sz w:val="28"/>
          <w:szCs w:val="28"/>
        </w:rPr>
        <w:t xml:space="preserve"> </w:t>
      </w:r>
      <w:r w:rsidR="00761FC9" w:rsidRPr="003B3199">
        <w:rPr>
          <w:rFonts w:ascii="Arial" w:hAnsi="Arial" w:cs="Arial"/>
          <w:sz w:val="28"/>
          <w:szCs w:val="28"/>
        </w:rPr>
        <w:t xml:space="preserve">Com efeito, </w:t>
      </w:r>
      <w:r w:rsidR="0010149B">
        <w:rPr>
          <w:rFonts w:ascii="Arial" w:hAnsi="Arial" w:cs="Arial"/>
          <w:sz w:val="28"/>
          <w:szCs w:val="28"/>
        </w:rPr>
        <w:t>a ENFAM está</w:t>
      </w:r>
      <w:r w:rsidR="00761FC9" w:rsidRPr="003B3199">
        <w:rPr>
          <w:rFonts w:ascii="Arial" w:hAnsi="Arial" w:cs="Arial"/>
          <w:sz w:val="28"/>
          <w:szCs w:val="28"/>
        </w:rPr>
        <w:t xml:space="preserve"> programando a realização de um </w:t>
      </w:r>
      <w:r w:rsidR="00761FC9" w:rsidRPr="00027D18">
        <w:rPr>
          <w:rFonts w:ascii="Arial" w:hAnsi="Arial" w:cs="Arial"/>
          <w:b/>
          <w:sz w:val="28"/>
          <w:szCs w:val="28"/>
        </w:rPr>
        <w:t>curso</w:t>
      </w:r>
      <w:r w:rsidR="00B82042" w:rsidRPr="00027D18">
        <w:rPr>
          <w:rFonts w:ascii="Arial" w:hAnsi="Arial" w:cs="Arial"/>
          <w:b/>
          <w:sz w:val="28"/>
          <w:szCs w:val="28"/>
        </w:rPr>
        <w:t xml:space="preserve"> piloto</w:t>
      </w:r>
      <w:r w:rsidR="0010149B">
        <w:rPr>
          <w:rFonts w:ascii="Arial" w:hAnsi="Arial" w:cs="Arial"/>
          <w:sz w:val="28"/>
          <w:szCs w:val="28"/>
        </w:rPr>
        <w:t>,</w:t>
      </w:r>
      <w:r w:rsidR="00761FC9" w:rsidRPr="003B3199">
        <w:rPr>
          <w:rFonts w:ascii="Arial" w:hAnsi="Arial" w:cs="Arial"/>
          <w:sz w:val="28"/>
          <w:szCs w:val="28"/>
        </w:rPr>
        <w:t xml:space="preserve"> </w:t>
      </w:r>
      <w:r w:rsidR="0010149B" w:rsidRPr="0010149B">
        <w:rPr>
          <w:rFonts w:ascii="Arial" w:hAnsi="Arial" w:cs="Arial"/>
          <w:sz w:val="28"/>
          <w:szCs w:val="28"/>
          <w:u w:val="single"/>
        </w:rPr>
        <w:t>destinado a magistrados</w:t>
      </w:r>
      <w:r w:rsidR="0010149B">
        <w:rPr>
          <w:rFonts w:ascii="Arial" w:hAnsi="Arial" w:cs="Arial"/>
          <w:sz w:val="28"/>
          <w:szCs w:val="28"/>
        </w:rPr>
        <w:t xml:space="preserve">, </w:t>
      </w:r>
      <w:r w:rsidR="00761FC9" w:rsidRPr="003B3199">
        <w:rPr>
          <w:rFonts w:ascii="Arial" w:hAnsi="Arial" w:cs="Arial"/>
          <w:sz w:val="28"/>
          <w:szCs w:val="28"/>
        </w:rPr>
        <w:t xml:space="preserve">visando à </w:t>
      </w:r>
      <w:r w:rsidR="00761FC9" w:rsidRPr="0010149B">
        <w:rPr>
          <w:rFonts w:ascii="Arial" w:hAnsi="Arial" w:cs="Arial"/>
          <w:sz w:val="28"/>
          <w:szCs w:val="28"/>
          <w:u w:val="single"/>
        </w:rPr>
        <w:t>formação de instrutores em mediação</w:t>
      </w:r>
      <w:r w:rsidR="004F1E2F" w:rsidRPr="0010149B">
        <w:rPr>
          <w:rFonts w:ascii="Arial" w:hAnsi="Arial" w:cs="Arial"/>
          <w:sz w:val="28"/>
          <w:szCs w:val="28"/>
          <w:u w:val="single"/>
        </w:rPr>
        <w:t xml:space="preserve"> e conciliação</w:t>
      </w:r>
      <w:r w:rsidR="00761FC9" w:rsidRPr="003B3199">
        <w:rPr>
          <w:rFonts w:ascii="Arial" w:hAnsi="Arial" w:cs="Arial"/>
          <w:sz w:val="28"/>
          <w:szCs w:val="28"/>
        </w:rPr>
        <w:t>, previsto para ser realizado no</w:t>
      </w:r>
      <w:r w:rsidR="001D457A" w:rsidRPr="003B3199">
        <w:rPr>
          <w:rFonts w:ascii="Arial" w:hAnsi="Arial" w:cs="Arial"/>
          <w:sz w:val="28"/>
          <w:szCs w:val="28"/>
        </w:rPr>
        <w:t>s</w:t>
      </w:r>
      <w:r w:rsidR="00761FC9" w:rsidRPr="003B3199">
        <w:rPr>
          <w:rFonts w:ascii="Arial" w:hAnsi="Arial" w:cs="Arial"/>
          <w:sz w:val="28"/>
          <w:szCs w:val="28"/>
        </w:rPr>
        <w:t xml:space="preserve"> dia</w:t>
      </w:r>
      <w:r w:rsidR="001D457A" w:rsidRPr="003B3199">
        <w:rPr>
          <w:rFonts w:ascii="Arial" w:hAnsi="Arial" w:cs="Arial"/>
          <w:sz w:val="28"/>
          <w:szCs w:val="28"/>
        </w:rPr>
        <w:t>s</w:t>
      </w:r>
      <w:r w:rsidR="00761FC9" w:rsidRPr="003B3199">
        <w:rPr>
          <w:rFonts w:ascii="Arial" w:hAnsi="Arial" w:cs="Arial"/>
          <w:sz w:val="28"/>
          <w:szCs w:val="28"/>
        </w:rPr>
        <w:t xml:space="preserve"> 9 e 10 de junho próximo. Depois, tendo formado</w:t>
      </w:r>
      <w:r w:rsidR="00914B92" w:rsidRPr="003B3199">
        <w:rPr>
          <w:rFonts w:ascii="Arial" w:hAnsi="Arial" w:cs="Arial"/>
          <w:sz w:val="28"/>
          <w:szCs w:val="28"/>
        </w:rPr>
        <w:t xml:space="preserve"> instrutores nos temas</w:t>
      </w:r>
      <w:r w:rsidR="00761FC9" w:rsidRPr="003B3199">
        <w:rPr>
          <w:rFonts w:ascii="Arial" w:hAnsi="Arial" w:cs="Arial"/>
          <w:sz w:val="28"/>
          <w:szCs w:val="28"/>
        </w:rPr>
        <w:t>, promoveremos a realização d</w:t>
      </w:r>
      <w:r w:rsidR="00A36557" w:rsidRPr="003B3199">
        <w:rPr>
          <w:rFonts w:ascii="Arial" w:hAnsi="Arial" w:cs="Arial"/>
          <w:sz w:val="28"/>
          <w:szCs w:val="28"/>
        </w:rPr>
        <w:t>e</w:t>
      </w:r>
      <w:r w:rsidR="00761FC9" w:rsidRPr="003B3199">
        <w:rPr>
          <w:rFonts w:ascii="Arial" w:hAnsi="Arial" w:cs="Arial"/>
          <w:sz w:val="28"/>
          <w:szCs w:val="28"/>
        </w:rPr>
        <w:t xml:space="preserve"> capacitação específica </w:t>
      </w:r>
      <w:r w:rsidR="000C043F" w:rsidRPr="003B3199">
        <w:rPr>
          <w:rFonts w:ascii="Arial" w:hAnsi="Arial" w:cs="Arial"/>
          <w:sz w:val="28"/>
          <w:szCs w:val="28"/>
        </w:rPr>
        <w:t>d</w:t>
      </w:r>
      <w:r w:rsidR="00436E80" w:rsidRPr="003B3199">
        <w:rPr>
          <w:rFonts w:ascii="Arial" w:hAnsi="Arial" w:cs="Arial"/>
          <w:sz w:val="28"/>
          <w:szCs w:val="28"/>
        </w:rPr>
        <w:t>e</w:t>
      </w:r>
      <w:r w:rsidR="000C043F" w:rsidRPr="003B3199">
        <w:rPr>
          <w:rFonts w:ascii="Arial" w:hAnsi="Arial" w:cs="Arial"/>
          <w:sz w:val="28"/>
          <w:szCs w:val="28"/>
        </w:rPr>
        <w:t xml:space="preserve"> </w:t>
      </w:r>
      <w:r w:rsidR="00761FC9" w:rsidRPr="003B3199">
        <w:rPr>
          <w:rFonts w:ascii="Arial" w:hAnsi="Arial" w:cs="Arial"/>
          <w:sz w:val="28"/>
          <w:szCs w:val="28"/>
        </w:rPr>
        <w:t xml:space="preserve">magistrados </w:t>
      </w:r>
      <w:r w:rsidR="000C043F" w:rsidRPr="003B3199">
        <w:rPr>
          <w:rFonts w:ascii="Arial" w:hAnsi="Arial" w:cs="Arial"/>
          <w:sz w:val="28"/>
          <w:szCs w:val="28"/>
        </w:rPr>
        <w:t xml:space="preserve">para </w:t>
      </w:r>
      <w:r w:rsidR="000A5CDA" w:rsidRPr="003B3199">
        <w:rPr>
          <w:rFonts w:ascii="Arial" w:hAnsi="Arial" w:cs="Arial"/>
          <w:sz w:val="28"/>
          <w:szCs w:val="28"/>
        </w:rPr>
        <w:t xml:space="preserve">que </w:t>
      </w:r>
      <w:r w:rsidR="00436E80" w:rsidRPr="003B3199">
        <w:rPr>
          <w:rFonts w:ascii="Arial" w:hAnsi="Arial" w:cs="Arial"/>
          <w:sz w:val="28"/>
          <w:szCs w:val="28"/>
        </w:rPr>
        <w:t xml:space="preserve">estejam preparados para </w:t>
      </w:r>
      <w:r w:rsidR="000A5CDA" w:rsidRPr="003B3199">
        <w:rPr>
          <w:rFonts w:ascii="Arial" w:hAnsi="Arial" w:cs="Arial"/>
          <w:sz w:val="28"/>
          <w:szCs w:val="28"/>
        </w:rPr>
        <w:t xml:space="preserve">conduzir </w:t>
      </w:r>
      <w:r w:rsidR="000C043F" w:rsidRPr="003B3199">
        <w:rPr>
          <w:rFonts w:ascii="Arial" w:hAnsi="Arial" w:cs="Arial"/>
          <w:sz w:val="28"/>
          <w:szCs w:val="28"/>
        </w:rPr>
        <w:t>as</w:t>
      </w:r>
      <w:r w:rsidR="004F1E2F" w:rsidRPr="003B3199">
        <w:rPr>
          <w:rFonts w:ascii="Arial" w:hAnsi="Arial" w:cs="Arial"/>
          <w:sz w:val="28"/>
          <w:szCs w:val="28"/>
        </w:rPr>
        <w:t xml:space="preserve"> sessões e</w:t>
      </w:r>
      <w:r w:rsidR="000C043F" w:rsidRPr="003B3199">
        <w:rPr>
          <w:rFonts w:ascii="Arial" w:hAnsi="Arial" w:cs="Arial"/>
          <w:sz w:val="28"/>
          <w:szCs w:val="28"/>
        </w:rPr>
        <w:t xml:space="preserve"> audiências de </w:t>
      </w:r>
      <w:r w:rsidR="004F1E2F" w:rsidRPr="003B3199">
        <w:rPr>
          <w:rFonts w:ascii="Arial" w:hAnsi="Arial" w:cs="Arial"/>
          <w:sz w:val="28"/>
          <w:szCs w:val="28"/>
        </w:rPr>
        <w:t xml:space="preserve">conciliação e </w:t>
      </w:r>
      <w:r w:rsidR="00761FC9" w:rsidRPr="003B3199">
        <w:rPr>
          <w:rFonts w:ascii="Arial" w:hAnsi="Arial" w:cs="Arial"/>
          <w:sz w:val="28"/>
          <w:szCs w:val="28"/>
        </w:rPr>
        <w:t>mediação</w:t>
      </w:r>
      <w:r w:rsidR="00A36557" w:rsidRPr="003B3199">
        <w:rPr>
          <w:rFonts w:ascii="Arial" w:hAnsi="Arial" w:cs="Arial"/>
          <w:sz w:val="28"/>
          <w:szCs w:val="28"/>
        </w:rPr>
        <w:t>.</w:t>
      </w:r>
    </w:p>
    <w:p w:rsidR="00D24373" w:rsidRDefault="000277BB" w:rsidP="00B82042">
      <w:pPr>
        <w:spacing w:before="600"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Assim, tenho a certeza </w:t>
      </w:r>
      <w:r w:rsidR="00C23FF6">
        <w:rPr>
          <w:rFonts w:ascii="Arial" w:hAnsi="Arial" w:cs="Arial"/>
          <w:sz w:val="28"/>
          <w:szCs w:val="28"/>
        </w:rPr>
        <w:t xml:space="preserve">de </w:t>
      </w:r>
      <w:r>
        <w:rPr>
          <w:rFonts w:ascii="Arial" w:hAnsi="Arial" w:cs="Arial"/>
          <w:sz w:val="28"/>
          <w:szCs w:val="28"/>
        </w:rPr>
        <w:t xml:space="preserve">que este </w:t>
      </w:r>
      <w:r w:rsidR="00C23FF6">
        <w:rPr>
          <w:rFonts w:ascii="Arial" w:hAnsi="Arial" w:cs="Arial"/>
          <w:sz w:val="28"/>
          <w:szCs w:val="28"/>
        </w:rPr>
        <w:t>s</w:t>
      </w:r>
      <w:r>
        <w:rPr>
          <w:rFonts w:ascii="Arial" w:hAnsi="Arial" w:cs="Arial"/>
          <w:sz w:val="28"/>
          <w:szCs w:val="28"/>
        </w:rPr>
        <w:t xml:space="preserve">eminário, realizado sob a </w:t>
      </w:r>
      <w:r w:rsidRPr="0010149B">
        <w:rPr>
          <w:rFonts w:ascii="Arial" w:hAnsi="Arial" w:cs="Arial"/>
          <w:b/>
          <w:sz w:val="28"/>
          <w:szCs w:val="28"/>
        </w:rPr>
        <w:t>Coordenação Científica</w:t>
      </w:r>
      <w:r>
        <w:rPr>
          <w:rFonts w:ascii="Arial" w:hAnsi="Arial" w:cs="Arial"/>
          <w:sz w:val="28"/>
          <w:szCs w:val="28"/>
        </w:rPr>
        <w:t xml:space="preserve"> dos Ministros </w:t>
      </w:r>
      <w:proofErr w:type="spellStart"/>
      <w:r w:rsidRPr="0010149B">
        <w:rPr>
          <w:rFonts w:ascii="Arial" w:hAnsi="Arial" w:cs="Arial"/>
          <w:b/>
          <w:sz w:val="28"/>
          <w:szCs w:val="28"/>
        </w:rPr>
        <w:t>Nefi</w:t>
      </w:r>
      <w:proofErr w:type="spellEnd"/>
      <w:r w:rsidRPr="0010149B">
        <w:rPr>
          <w:rFonts w:ascii="Arial" w:hAnsi="Arial" w:cs="Arial"/>
          <w:b/>
          <w:sz w:val="28"/>
          <w:szCs w:val="28"/>
        </w:rPr>
        <w:t xml:space="preserve"> Cordeiro</w:t>
      </w:r>
      <w:r>
        <w:rPr>
          <w:rFonts w:ascii="Arial" w:hAnsi="Arial" w:cs="Arial"/>
          <w:sz w:val="28"/>
          <w:szCs w:val="28"/>
        </w:rPr>
        <w:t xml:space="preserve"> e </w:t>
      </w:r>
      <w:r w:rsidRPr="0010149B">
        <w:rPr>
          <w:rFonts w:ascii="Arial" w:hAnsi="Arial" w:cs="Arial"/>
          <w:b/>
          <w:sz w:val="28"/>
          <w:szCs w:val="28"/>
        </w:rPr>
        <w:t>Reynaldo Soares da Fonseca</w:t>
      </w:r>
      <w:r>
        <w:rPr>
          <w:rFonts w:ascii="Arial" w:hAnsi="Arial" w:cs="Arial"/>
          <w:sz w:val="28"/>
          <w:szCs w:val="28"/>
        </w:rPr>
        <w:t>,</w:t>
      </w:r>
      <w:r w:rsidR="007C4CCC">
        <w:rPr>
          <w:rFonts w:ascii="Arial" w:hAnsi="Arial" w:cs="Arial"/>
          <w:sz w:val="28"/>
          <w:szCs w:val="28"/>
        </w:rPr>
        <w:t xml:space="preserve"> </w:t>
      </w:r>
      <w:r w:rsidR="00AA2479">
        <w:rPr>
          <w:rFonts w:ascii="Arial" w:hAnsi="Arial" w:cs="Arial"/>
          <w:sz w:val="28"/>
          <w:szCs w:val="28"/>
        </w:rPr>
        <w:t xml:space="preserve">com a participação, como </w:t>
      </w:r>
      <w:proofErr w:type="spellStart"/>
      <w:r w:rsidR="00AA2479">
        <w:rPr>
          <w:rFonts w:ascii="Arial" w:hAnsi="Arial" w:cs="Arial"/>
          <w:sz w:val="28"/>
          <w:szCs w:val="28"/>
        </w:rPr>
        <w:t>painelistas</w:t>
      </w:r>
      <w:proofErr w:type="spellEnd"/>
      <w:r w:rsidR="00AA2479">
        <w:rPr>
          <w:rFonts w:ascii="Arial" w:hAnsi="Arial" w:cs="Arial"/>
          <w:sz w:val="28"/>
          <w:szCs w:val="28"/>
        </w:rPr>
        <w:t>,</w:t>
      </w:r>
      <w:r w:rsidR="000B0712">
        <w:rPr>
          <w:rFonts w:ascii="Arial" w:hAnsi="Arial" w:cs="Arial"/>
          <w:sz w:val="28"/>
          <w:szCs w:val="28"/>
        </w:rPr>
        <w:t xml:space="preserve"> </w:t>
      </w:r>
      <w:r w:rsidR="00C23FF6">
        <w:rPr>
          <w:rFonts w:ascii="Arial" w:hAnsi="Arial" w:cs="Arial"/>
          <w:sz w:val="28"/>
          <w:szCs w:val="28"/>
        </w:rPr>
        <w:t xml:space="preserve">de </w:t>
      </w:r>
      <w:r w:rsidR="000B0712">
        <w:rPr>
          <w:rFonts w:ascii="Arial" w:hAnsi="Arial" w:cs="Arial"/>
          <w:sz w:val="28"/>
          <w:szCs w:val="28"/>
        </w:rPr>
        <w:t xml:space="preserve">ministros do STJ, do TCU, </w:t>
      </w:r>
      <w:r w:rsidR="00C23FF6">
        <w:rPr>
          <w:rFonts w:ascii="Arial" w:hAnsi="Arial" w:cs="Arial"/>
          <w:sz w:val="28"/>
          <w:szCs w:val="28"/>
        </w:rPr>
        <w:t>de d</w:t>
      </w:r>
      <w:r w:rsidR="000B0712">
        <w:rPr>
          <w:rFonts w:ascii="Arial" w:hAnsi="Arial" w:cs="Arial"/>
          <w:sz w:val="28"/>
          <w:szCs w:val="28"/>
        </w:rPr>
        <w:t>esembargadores</w:t>
      </w:r>
      <w:r w:rsidR="00AA2479">
        <w:rPr>
          <w:rFonts w:ascii="Arial" w:hAnsi="Arial" w:cs="Arial"/>
          <w:sz w:val="28"/>
          <w:szCs w:val="28"/>
        </w:rPr>
        <w:t>,</w:t>
      </w:r>
      <w:r w:rsidR="000B0712">
        <w:rPr>
          <w:rFonts w:ascii="Arial" w:hAnsi="Arial" w:cs="Arial"/>
          <w:sz w:val="28"/>
          <w:szCs w:val="28"/>
        </w:rPr>
        <w:t xml:space="preserve"> </w:t>
      </w:r>
      <w:r w:rsidR="00C23FF6">
        <w:rPr>
          <w:rFonts w:ascii="Arial" w:hAnsi="Arial" w:cs="Arial"/>
          <w:sz w:val="28"/>
          <w:szCs w:val="28"/>
        </w:rPr>
        <w:t xml:space="preserve">de </w:t>
      </w:r>
      <w:r w:rsidR="000B0712">
        <w:rPr>
          <w:rFonts w:ascii="Arial" w:hAnsi="Arial" w:cs="Arial"/>
          <w:sz w:val="28"/>
          <w:szCs w:val="28"/>
        </w:rPr>
        <w:t xml:space="preserve">juízes federais, </w:t>
      </w:r>
      <w:r w:rsidR="00AA2479">
        <w:rPr>
          <w:rFonts w:ascii="Arial" w:hAnsi="Arial" w:cs="Arial"/>
          <w:sz w:val="28"/>
          <w:szCs w:val="28"/>
        </w:rPr>
        <w:t>e</w:t>
      </w:r>
      <w:r w:rsidR="000B0712">
        <w:rPr>
          <w:rFonts w:ascii="Arial" w:hAnsi="Arial" w:cs="Arial"/>
          <w:sz w:val="28"/>
          <w:szCs w:val="28"/>
        </w:rPr>
        <w:t xml:space="preserve"> </w:t>
      </w:r>
      <w:r w:rsidR="00C23FF6">
        <w:rPr>
          <w:rFonts w:ascii="Arial" w:hAnsi="Arial" w:cs="Arial"/>
          <w:sz w:val="28"/>
          <w:szCs w:val="28"/>
        </w:rPr>
        <w:t xml:space="preserve">de </w:t>
      </w:r>
      <w:r w:rsidR="000B0712">
        <w:rPr>
          <w:rFonts w:ascii="Arial" w:hAnsi="Arial" w:cs="Arial"/>
          <w:sz w:val="28"/>
          <w:szCs w:val="28"/>
        </w:rPr>
        <w:t xml:space="preserve">advogados públicos, </w:t>
      </w:r>
      <w:r w:rsidR="00AA2479">
        <w:rPr>
          <w:rFonts w:ascii="Arial" w:hAnsi="Arial" w:cs="Arial"/>
          <w:sz w:val="28"/>
          <w:szCs w:val="28"/>
        </w:rPr>
        <w:t xml:space="preserve">já traz a marca do sucesso e ficará </w:t>
      </w:r>
      <w:r w:rsidR="00C23FF6">
        <w:rPr>
          <w:rFonts w:ascii="Arial" w:hAnsi="Arial" w:cs="Arial"/>
          <w:sz w:val="28"/>
          <w:szCs w:val="28"/>
        </w:rPr>
        <w:t xml:space="preserve">conhecido </w:t>
      </w:r>
      <w:r w:rsidR="00AA2479">
        <w:rPr>
          <w:rFonts w:ascii="Arial" w:hAnsi="Arial" w:cs="Arial"/>
          <w:sz w:val="28"/>
          <w:szCs w:val="28"/>
        </w:rPr>
        <w:t xml:space="preserve">como um dos precursores das discussões acerca da conciliação no âmbito do </w:t>
      </w:r>
      <w:r w:rsidR="003E55B8">
        <w:rPr>
          <w:rFonts w:ascii="Arial" w:hAnsi="Arial" w:cs="Arial"/>
          <w:sz w:val="28"/>
          <w:szCs w:val="28"/>
        </w:rPr>
        <w:t>n</w:t>
      </w:r>
      <w:r w:rsidR="00AA2479">
        <w:rPr>
          <w:rFonts w:ascii="Arial" w:hAnsi="Arial" w:cs="Arial"/>
          <w:sz w:val="28"/>
          <w:szCs w:val="28"/>
        </w:rPr>
        <w:t>ovo Código de Processo Civil.</w:t>
      </w:r>
    </w:p>
    <w:p w:rsidR="0010149B" w:rsidRDefault="0010149B" w:rsidP="00B82042">
      <w:pPr>
        <w:spacing w:before="600"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É tempo de concluir. Com certeza, este Seminário será plenamente coroado de êxito. Deus proteja a nossa magistratura, em defesa de todos os cidadãos brasileiros.</w:t>
      </w:r>
    </w:p>
    <w:p w:rsidR="00C665EC" w:rsidRDefault="00C665EC" w:rsidP="00B82042">
      <w:pPr>
        <w:spacing w:before="600"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Magistratura forte, </w:t>
      </w:r>
      <w:r w:rsidR="00C90C99">
        <w:rPr>
          <w:rFonts w:ascii="Arial" w:hAnsi="Arial" w:cs="Arial"/>
          <w:sz w:val="28"/>
          <w:szCs w:val="28"/>
        </w:rPr>
        <w:t>c</w:t>
      </w:r>
      <w:r>
        <w:rPr>
          <w:rFonts w:ascii="Arial" w:hAnsi="Arial" w:cs="Arial"/>
          <w:sz w:val="28"/>
          <w:szCs w:val="28"/>
        </w:rPr>
        <w:t>ida</w:t>
      </w:r>
      <w:bookmarkStart w:id="0" w:name="_GoBack"/>
      <w:bookmarkEnd w:id="0"/>
      <w:r>
        <w:rPr>
          <w:rFonts w:ascii="Arial" w:hAnsi="Arial" w:cs="Arial"/>
          <w:sz w:val="28"/>
          <w:szCs w:val="28"/>
        </w:rPr>
        <w:t>dania respeitada!</w:t>
      </w:r>
    </w:p>
    <w:p w:rsidR="00AA2479" w:rsidRDefault="00AA2479" w:rsidP="00B82042">
      <w:pPr>
        <w:spacing w:before="600" w:line="276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Muito obrigado!</w:t>
      </w:r>
    </w:p>
    <w:sectPr w:rsidR="00AA2479" w:rsidSect="00A103BE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50D"/>
    <w:rsid w:val="000246ED"/>
    <w:rsid w:val="000277BB"/>
    <w:rsid w:val="00027D18"/>
    <w:rsid w:val="0003176D"/>
    <w:rsid w:val="00031AC5"/>
    <w:rsid w:val="000405D7"/>
    <w:rsid w:val="00043CAD"/>
    <w:rsid w:val="00062B2E"/>
    <w:rsid w:val="00075CBE"/>
    <w:rsid w:val="00086D2B"/>
    <w:rsid w:val="0009169C"/>
    <w:rsid w:val="000A1930"/>
    <w:rsid w:val="000A5CDA"/>
    <w:rsid w:val="000B0712"/>
    <w:rsid w:val="000C043F"/>
    <w:rsid w:val="000D2C5F"/>
    <w:rsid w:val="000E744F"/>
    <w:rsid w:val="0010149B"/>
    <w:rsid w:val="0012494F"/>
    <w:rsid w:val="00143F9D"/>
    <w:rsid w:val="00161288"/>
    <w:rsid w:val="00172711"/>
    <w:rsid w:val="001A2C6F"/>
    <w:rsid w:val="001C0A0D"/>
    <w:rsid w:val="001C19FF"/>
    <w:rsid w:val="001D457A"/>
    <w:rsid w:val="001F10F6"/>
    <w:rsid w:val="001F43D1"/>
    <w:rsid w:val="0023435F"/>
    <w:rsid w:val="002359BC"/>
    <w:rsid w:val="00244FD6"/>
    <w:rsid w:val="0027498A"/>
    <w:rsid w:val="002C411D"/>
    <w:rsid w:val="002C4B4D"/>
    <w:rsid w:val="002E1CC9"/>
    <w:rsid w:val="002F215A"/>
    <w:rsid w:val="00374885"/>
    <w:rsid w:val="003A1AF4"/>
    <w:rsid w:val="003B09EC"/>
    <w:rsid w:val="003B11B8"/>
    <w:rsid w:val="003B3199"/>
    <w:rsid w:val="003E55B8"/>
    <w:rsid w:val="003E5865"/>
    <w:rsid w:val="003E5A05"/>
    <w:rsid w:val="003F5D1E"/>
    <w:rsid w:val="00436E80"/>
    <w:rsid w:val="0045432E"/>
    <w:rsid w:val="00456B46"/>
    <w:rsid w:val="00457387"/>
    <w:rsid w:val="00477D17"/>
    <w:rsid w:val="004C7778"/>
    <w:rsid w:val="004D2E07"/>
    <w:rsid w:val="004F1522"/>
    <w:rsid w:val="004F1E2F"/>
    <w:rsid w:val="005056CC"/>
    <w:rsid w:val="005133D8"/>
    <w:rsid w:val="0055043C"/>
    <w:rsid w:val="005505A9"/>
    <w:rsid w:val="0056361C"/>
    <w:rsid w:val="0057450D"/>
    <w:rsid w:val="005D6187"/>
    <w:rsid w:val="006023C4"/>
    <w:rsid w:val="00623CFF"/>
    <w:rsid w:val="006306C6"/>
    <w:rsid w:val="006414D1"/>
    <w:rsid w:val="00652E76"/>
    <w:rsid w:val="0066518C"/>
    <w:rsid w:val="0068070E"/>
    <w:rsid w:val="006851F0"/>
    <w:rsid w:val="006856CA"/>
    <w:rsid w:val="00687799"/>
    <w:rsid w:val="00691B68"/>
    <w:rsid w:val="006B0898"/>
    <w:rsid w:val="006B6ED1"/>
    <w:rsid w:val="006C74A4"/>
    <w:rsid w:val="006D49B3"/>
    <w:rsid w:val="006D73AA"/>
    <w:rsid w:val="007136BE"/>
    <w:rsid w:val="00733806"/>
    <w:rsid w:val="007376E2"/>
    <w:rsid w:val="007409CE"/>
    <w:rsid w:val="00761FC9"/>
    <w:rsid w:val="00764A6C"/>
    <w:rsid w:val="00793FC4"/>
    <w:rsid w:val="0079614E"/>
    <w:rsid w:val="007B3D6F"/>
    <w:rsid w:val="007C4CCC"/>
    <w:rsid w:val="007D339F"/>
    <w:rsid w:val="007E2710"/>
    <w:rsid w:val="007E4853"/>
    <w:rsid w:val="008016DC"/>
    <w:rsid w:val="008642B4"/>
    <w:rsid w:val="00865E43"/>
    <w:rsid w:val="0087727C"/>
    <w:rsid w:val="008D4702"/>
    <w:rsid w:val="009020DF"/>
    <w:rsid w:val="00914B92"/>
    <w:rsid w:val="00926AA9"/>
    <w:rsid w:val="009357FF"/>
    <w:rsid w:val="00961815"/>
    <w:rsid w:val="00967C52"/>
    <w:rsid w:val="009A7D64"/>
    <w:rsid w:val="009C72DB"/>
    <w:rsid w:val="009C7CE9"/>
    <w:rsid w:val="009D5B77"/>
    <w:rsid w:val="009D5CA5"/>
    <w:rsid w:val="009F2324"/>
    <w:rsid w:val="00A103BE"/>
    <w:rsid w:val="00A22F59"/>
    <w:rsid w:val="00A2631D"/>
    <w:rsid w:val="00A36557"/>
    <w:rsid w:val="00A42CA9"/>
    <w:rsid w:val="00AA2479"/>
    <w:rsid w:val="00AA5772"/>
    <w:rsid w:val="00AB3281"/>
    <w:rsid w:val="00AB3AED"/>
    <w:rsid w:val="00AE09C5"/>
    <w:rsid w:val="00AE20BC"/>
    <w:rsid w:val="00AF20FD"/>
    <w:rsid w:val="00AF2999"/>
    <w:rsid w:val="00AF57AC"/>
    <w:rsid w:val="00B01069"/>
    <w:rsid w:val="00B113C5"/>
    <w:rsid w:val="00B25936"/>
    <w:rsid w:val="00B47D98"/>
    <w:rsid w:val="00B82042"/>
    <w:rsid w:val="00B86A47"/>
    <w:rsid w:val="00BB204E"/>
    <w:rsid w:val="00BB60E4"/>
    <w:rsid w:val="00BD3512"/>
    <w:rsid w:val="00C23FF6"/>
    <w:rsid w:val="00C455EC"/>
    <w:rsid w:val="00C665EC"/>
    <w:rsid w:val="00C90C99"/>
    <w:rsid w:val="00C94088"/>
    <w:rsid w:val="00CE1410"/>
    <w:rsid w:val="00D148E9"/>
    <w:rsid w:val="00D15A71"/>
    <w:rsid w:val="00D24373"/>
    <w:rsid w:val="00D8718D"/>
    <w:rsid w:val="00DA4FFA"/>
    <w:rsid w:val="00DB451C"/>
    <w:rsid w:val="00E477C2"/>
    <w:rsid w:val="00E77E5A"/>
    <w:rsid w:val="00EB4DCC"/>
    <w:rsid w:val="00EE5C08"/>
    <w:rsid w:val="00EF3135"/>
    <w:rsid w:val="00F0779A"/>
    <w:rsid w:val="00F23563"/>
    <w:rsid w:val="00F66324"/>
    <w:rsid w:val="00F80A1D"/>
    <w:rsid w:val="00F85C4A"/>
    <w:rsid w:val="00F9543E"/>
    <w:rsid w:val="00FB2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45AE47A-C077-461F-9C4E-CC54CA90A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967C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67C52"/>
    <w:rPr>
      <w:rFonts w:ascii="Segoe UI" w:hAnsi="Segoe UI" w:cs="Segoe UI"/>
      <w:sz w:val="18"/>
      <w:szCs w:val="18"/>
    </w:rPr>
  </w:style>
  <w:style w:type="character" w:styleId="nfase">
    <w:name w:val="Emphasis"/>
    <w:basedOn w:val="Fontepargpadro"/>
    <w:uiPriority w:val="20"/>
    <w:qFormat/>
    <w:rsid w:val="004D2E07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D243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849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6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2</Pages>
  <Words>445</Words>
  <Characters>2409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Superior Tribunal de Justiça</Company>
  <LinksUpToDate>false</LinksUpToDate>
  <CharactersWithSpaces>2849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erodrigu</dc:creator>
  <cp:keywords/>
  <dc:description/>
  <cp:lastModifiedBy>Marcos Antonio Cavalcante</cp:lastModifiedBy>
  <cp:revision>12</cp:revision>
  <cp:lastPrinted>2016-05-09T13:32:00Z</cp:lastPrinted>
  <dcterms:created xsi:type="dcterms:W3CDTF">2016-05-05T18:41:00Z</dcterms:created>
  <dcterms:modified xsi:type="dcterms:W3CDTF">2016-05-12T11:03:00Z</dcterms:modified>
</cp:coreProperties>
</file>